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47EB4" w14:textId="77777777" w:rsidR="00AB5BEB" w:rsidRDefault="00631D57">
      <w:pPr>
        <w:spacing w:after="828" w:line="238" w:lineRule="auto"/>
        <w:ind w:left="3014" w:right="2785" w:firstLine="0"/>
        <w:jc w:val="center"/>
      </w:pPr>
      <w:r>
        <w:rPr>
          <w:b/>
        </w:rPr>
        <w:t xml:space="preserve">BONNIE </w:t>
      </w:r>
      <w:proofErr w:type="gramStart"/>
      <w:r>
        <w:rPr>
          <w:b/>
        </w:rPr>
        <w:t xml:space="preserve">JETT  </w:t>
      </w:r>
      <w:r>
        <w:rPr>
          <w:color w:val="0563C1"/>
          <w:u w:val="single" w:color="0563C1"/>
        </w:rPr>
        <w:t>bjett@westga.edu</w:t>
      </w:r>
      <w:proofErr w:type="gramEnd"/>
      <w:r>
        <w:t xml:space="preserve"> </w:t>
      </w:r>
    </w:p>
    <w:p w14:paraId="1AFDB136" w14:textId="77777777" w:rsidR="00AB5BEB" w:rsidRDefault="00631D57">
      <w:pPr>
        <w:spacing w:after="244"/>
        <w:ind w:left="-5"/>
      </w:pPr>
      <w:r>
        <w:t>(Updated September</w:t>
      </w:r>
      <w:r>
        <w:t xml:space="preserve"> 2025</w:t>
      </w:r>
      <w:r>
        <w:t xml:space="preserve">) </w:t>
      </w:r>
    </w:p>
    <w:p w14:paraId="118414B9" w14:textId="77777777" w:rsidR="00AB5BEB" w:rsidRDefault="00631D57">
      <w:pPr>
        <w:pStyle w:val="Heading1"/>
        <w:ind w:left="-5"/>
      </w:pPr>
      <w:r>
        <w:t xml:space="preserve">EDUCATION </w:t>
      </w:r>
    </w:p>
    <w:p w14:paraId="131BC837" w14:textId="77777777" w:rsidR="00AB5BEB" w:rsidRDefault="00631D57">
      <w:pPr>
        <w:ind w:left="-5"/>
      </w:pPr>
      <w:r>
        <w:t xml:space="preserve">Master of Arts in English, University of West Georgia (2003) </w:t>
      </w:r>
    </w:p>
    <w:p w14:paraId="2BDC92A4" w14:textId="77777777" w:rsidR="00AB5BEB" w:rsidRDefault="00631D57">
      <w:pPr>
        <w:spacing w:after="244"/>
        <w:ind w:left="-5"/>
      </w:pPr>
      <w:r>
        <w:t xml:space="preserve">Bachelor of Arts in English, University of West Georgia (1998) </w:t>
      </w:r>
    </w:p>
    <w:p w14:paraId="47F25AF2" w14:textId="77777777" w:rsidR="00AB5BEB" w:rsidRDefault="00631D57">
      <w:pPr>
        <w:pStyle w:val="Heading1"/>
        <w:ind w:left="-5"/>
      </w:pPr>
      <w:r>
        <w:t xml:space="preserve">TEACHING </w:t>
      </w:r>
    </w:p>
    <w:p w14:paraId="3797C6B0" w14:textId="77777777" w:rsidR="00AB5BEB" w:rsidRDefault="00631D57">
      <w:pPr>
        <w:spacing w:after="244"/>
        <w:ind w:left="-5"/>
      </w:pPr>
      <w:r>
        <w:t xml:space="preserve">2003-present University of West Georgia </w:t>
      </w:r>
    </w:p>
    <w:p w14:paraId="54AE206F" w14:textId="77777777" w:rsidR="00AB5BEB" w:rsidRDefault="00631D57">
      <w:pPr>
        <w:ind w:left="-5"/>
      </w:pPr>
      <w:r>
        <w:t xml:space="preserve">English Composition I &amp; II (ENGL 1101, 1102) </w:t>
      </w:r>
    </w:p>
    <w:p w14:paraId="371F1BA4" w14:textId="77777777" w:rsidR="00AB5BEB" w:rsidRDefault="00631D57">
      <w:pPr>
        <w:ind w:left="-5"/>
      </w:pPr>
      <w:r>
        <w:t xml:space="preserve">Studies in Literature by Women: Resistance and Revision (ENGL 2190) </w:t>
      </w:r>
    </w:p>
    <w:p w14:paraId="3F7429D6" w14:textId="77777777" w:rsidR="00AB5BEB" w:rsidRDefault="00631D57">
      <w:pPr>
        <w:ind w:left="-5"/>
      </w:pPr>
      <w:r>
        <w:t xml:space="preserve">British Literature Survey (ENGL 2120) </w:t>
      </w:r>
    </w:p>
    <w:p w14:paraId="6675C69D" w14:textId="77777777" w:rsidR="00AB5BEB" w:rsidRDefault="00631D57">
      <w:pPr>
        <w:ind w:left="-5"/>
      </w:pPr>
      <w:r>
        <w:t xml:space="preserve">Interdisciplinary Studies  </w:t>
      </w:r>
    </w:p>
    <w:p w14:paraId="4F516700" w14:textId="77777777" w:rsidR="00AB5BEB" w:rsidRDefault="00631D57">
      <w:pPr>
        <w:ind w:left="-5"/>
      </w:pPr>
      <w:r>
        <w:t>(XIDS 200</w:t>
      </w:r>
      <w:r>
        <w:t>2</w:t>
      </w:r>
      <w:r>
        <w:t xml:space="preserve">): Cornerstone – Happiness Now! </w:t>
      </w:r>
    </w:p>
    <w:p w14:paraId="00E94F68" w14:textId="77777777" w:rsidR="00AB5BEB" w:rsidRDefault="00631D57">
      <w:pPr>
        <w:ind w:left="-5"/>
      </w:pPr>
      <w:r>
        <w:t xml:space="preserve">(XIDS 2100): </w:t>
      </w:r>
    </w:p>
    <w:p w14:paraId="11980B8C" w14:textId="77777777" w:rsidR="00AB5BEB" w:rsidRDefault="00631D57">
      <w:pPr>
        <w:ind w:left="730"/>
      </w:pPr>
      <w:r>
        <w:t>Marriage in Weste</w:t>
      </w:r>
      <w:r>
        <w:t xml:space="preserve">rn Culture (developed and taught course) </w:t>
      </w:r>
    </w:p>
    <w:p w14:paraId="10FFA745" w14:textId="77777777" w:rsidR="00AB5BEB" w:rsidRDefault="00631D57">
      <w:pPr>
        <w:ind w:left="730"/>
      </w:pPr>
      <w:r>
        <w:t xml:space="preserve">The Monstrous and the Grotesque  </w:t>
      </w:r>
    </w:p>
    <w:p w14:paraId="3AC0C3E4" w14:textId="77777777" w:rsidR="00AB5BEB" w:rsidRDefault="00631D57">
      <w:pPr>
        <w:spacing w:after="244"/>
        <w:ind w:left="730"/>
      </w:pPr>
      <w:r>
        <w:t xml:space="preserve">American Media and the Arts </w:t>
      </w:r>
    </w:p>
    <w:p w14:paraId="1027DE68" w14:textId="77777777" w:rsidR="00AB5BEB" w:rsidRDefault="00631D57">
      <w:pPr>
        <w:pStyle w:val="Heading1"/>
        <w:ind w:left="-5"/>
      </w:pPr>
      <w:r>
        <w:t xml:space="preserve">ADMINISTRATION </w:t>
      </w:r>
    </w:p>
    <w:p w14:paraId="648BEC08" w14:textId="77777777" w:rsidR="00AB5BEB" w:rsidRDefault="00631D57">
      <w:pPr>
        <w:ind w:left="-5"/>
      </w:pPr>
      <w:r>
        <w:t>2023-present Direct</w:t>
      </w:r>
      <w:r>
        <w:t xml:space="preserve">or of Academic Transitions Programs </w:t>
      </w:r>
    </w:p>
    <w:p w14:paraId="66EAEE35" w14:textId="77777777" w:rsidR="00AB5BEB" w:rsidRDefault="00631D57">
      <w:pPr>
        <w:ind w:left="-5"/>
      </w:pPr>
      <w:r>
        <w:t>2020-present Coordinato</w:t>
      </w:r>
      <w:r>
        <w:t xml:space="preserve">r of First Year Writing, University of West Georgia </w:t>
      </w:r>
    </w:p>
    <w:p w14:paraId="5DC15865" w14:textId="77777777" w:rsidR="00AB5BEB" w:rsidRDefault="00631D57">
      <w:pPr>
        <w:ind w:left="-5"/>
      </w:pPr>
      <w:r>
        <w:t>2013-2</w:t>
      </w:r>
      <w:r>
        <w:t xml:space="preserve">017 Director of First Year Writing, UWG </w:t>
      </w:r>
    </w:p>
    <w:p w14:paraId="5D68FF2B" w14:textId="77777777" w:rsidR="00AB5BEB" w:rsidRDefault="00631D57">
      <w:pPr>
        <w:spacing w:after="244"/>
        <w:ind w:left="-5"/>
      </w:pPr>
      <w:r>
        <w:t xml:space="preserve">2009-2014 Mentor Coordinator, First Year Writing, UWG  </w:t>
      </w:r>
    </w:p>
    <w:p w14:paraId="201204B7" w14:textId="77777777" w:rsidR="00AB5BEB" w:rsidRDefault="00631D57">
      <w:pPr>
        <w:pStyle w:val="Heading1"/>
        <w:ind w:left="-5"/>
      </w:pPr>
      <w:r>
        <w:t xml:space="preserve">PUBLICATIONS </w:t>
      </w:r>
    </w:p>
    <w:p w14:paraId="6E4BB020" w14:textId="77777777" w:rsidR="00AB5BEB" w:rsidRDefault="00631D57">
      <w:pPr>
        <w:spacing w:after="247"/>
        <w:ind w:left="705" w:hanging="720"/>
      </w:pPr>
      <w:r>
        <w:t xml:space="preserve">“Caleb, the First Evil, and ‘That Most Precious Notion of All Mankind: The Notion of Goodness.’” </w:t>
      </w:r>
      <w:r>
        <w:rPr>
          <w:i/>
        </w:rPr>
        <w:t xml:space="preserve">Buffy Conquers the Academy. </w:t>
      </w:r>
      <w:proofErr w:type="spellStart"/>
      <w:r>
        <w:t>Anyiwo</w:t>
      </w:r>
      <w:proofErr w:type="spellEnd"/>
      <w:r>
        <w:t xml:space="preserve">, U. Melissa, and Karoline </w:t>
      </w:r>
      <w:proofErr w:type="spellStart"/>
      <w:r>
        <w:t>Szatek</w:t>
      </w:r>
      <w:proofErr w:type="spellEnd"/>
      <w:r>
        <w:t xml:space="preserve">-Tudor. UK: Cambridge Scholars Publishing, 2013. 105-117. </w:t>
      </w:r>
    </w:p>
    <w:p w14:paraId="68B0BF0C" w14:textId="77777777" w:rsidR="00AB5BEB" w:rsidRDefault="00631D57">
      <w:pPr>
        <w:ind w:left="-5"/>
      </w:pPr>
      <w:r>
        <w:t xml:space="preserve">“Analyzing Gender.” </w:t>
      </w:r>
      <w:r>
        <w:rPr>
          <w:i/>
        </w:rPr>
        <w:t xml:space="preserve">Analyze Anything. </w:t>
      </w:r>
      <w:r>
        <w:t xml:space="preserve">Fraser, Gregory, and Chad Davidson. New York: </w:t>
      </w:r>
    </w:p>
    <w:p w14:paraId="5F9E2046" w14:textId="77777777" w:rsidR="00AB5BEB" w:rsidRDefault="00631D57">
      <w:pPr>
        <w:spacing w:after="244"/>
        <w:ind w:left="730"/>
      </w:pPr>
      <w:r>
        <w:t xml:space="preserve">Continuum International Publishing Group, 2012. 189-91.  </w:t>
      </w:r>
    </w:p>
    <w:p w14:paraId="5049135E" w14:textId="77777777" w:rsidR="00AB5BEB" w:rsidRDefault="00631D57">
      <w:pPr>
        <w:pStyle w:val="Heading1"/>
        <w:ind w:left="-5"/>
      </w:pPr>
      <w:r>
        <w:lastRenderedPageBreak/>
        <w:t>ACADEMIC CONFER</w:t>
      </w:r>
      <w:r>
        <w:t xml:space="preserve">ENCE PRESENTATIONS </w:t>
      </w:r>
    </w:p>
    <w:p w14:paraId="1E78D33E" w14:textId="77777777" w:rsidR="00AB5BEB" w:rsidRDefault="00631D57">
      <w:pPr>
        <w:spacing w:after="218" w:line="266" w:lineRule="auto"/>
        <w:ind w:left="-5"/>
      </w:pPr>
      <w:r>
        <w:t xml:space="preserve">“Growth Mindset and Student Engagement.” Teaching Matters. Gordon State University. 11 March 2022.  </w:t>
      </w:r>
    </w:p>
    <w:p w14:paraId="1C4CC00D" w14:textId="77777777" w:rsidR="00AB5BEB" w:rsidRDefault="00631D57">
      <w:pPr>
        <w:spacing w:after="218" w:line="266" w:lineRule="auto"/>
        <w:ind w:left="-5"/>
      </w:pPr>
      <w:r>
        <w:t xml:space="preserve">“Building Pathways </w:t>
      </w:r>
      <w:proofErr w:type="gramStart"/>
      <w:r>
        <w:t>To</w:t>
      </w:r>
      <w:proofErr w:type="gramEnd"/>
      <w:r>
        <w:t xml:space="preserve"> Success.” USG Momentum Summit. 22 February 2022. </w:t>
      </w:r>
    </w:p>
    <w:p w14:paraId="477073FC" w14:textId="77777777" w:rsidR="00AB5BEB" w:rsidRDefault="00631D57">
      <w:pPr>
        <w:spacing w:after="38"/>
        <w:ind w:left="-5"/>
      </w:pPr>
      <w:r>
        <w:t xml:space="preserve">“A ‘REVOLUTION’ in Marital Manners: Bronte’s </w:t>
      </w:r>
      <w:proofErr w:type="spellStart"/>
      <w:r>
        <w:t>Wollstonecraftian</w:t>
      </w:r>
      <w:proofErr w:type="spellEnd"/>
      <w:r>
        <w:t xml:space="preserve"> </w:t>
      </w:r>
      <w:r>
        <w:t xml:space="preserve">Revision of the Marriage  </w:t>
      </w:r>
    </w:p>
    <w:p w14:paraId="401E6C67" w14:textId="77777777" w:rsidR="00AB5BEB" w:rsidRDefault="00631D57">
      <w:pPr>
        <w:spacing w:after="37"/>
        <w:ind w:left="-5"/>
      </w:pPr>
      <w:r>
        <w:t xml:space="preserve"> </w:t>
      </w:r>
      <w:r>
        <w:tab/>
        <w:t>Plot.” 26th Annual Interdisciplinary Conference in the Humanities: Transformation</w:t>
      </w:r>
      <w:proofErr w:type="gramStart"/>
      <w:r>
        <w:t xml:space="preserve">/  </w:t>
      </w:r>
      <w:r>
        <w:tab/>
      </w:r>
      <w:proofErr w:type="gramEnd"/>
      <w:r>
        <w:t xml:space="preserve">Adaptation. University of West Georgia Campus Center. Carrollton, Georgia. November    </w:t>
      </w:r>
      <w:r>
        <w:tab/>
        <w:t xml:space="preserve">10-12, 2011. </w:t>
      </w:r>
      <w:r>
        <w:rPr>
          <w:i/>
        </w:rPr>
        <w:t xml:space="preserve"> </w:t>
      </w:r>
    </w:p>
    <w:p w14:paraId="6A318DCC" w14:textId="77777777" w:rsidR="00AB5BEB" w:rsidRDefault="00631D57">
      <w:pPr>
        <w:spacing w:after="0" w:line="259" w:lineRule="auto"/>
        <w:ind w:left="0" w:firstLine="0"/>
      </w:pPr>
      <w:r>
        <w:t xml:space="preserve"> </w:t>
      </w:r>
    </w:p>
    <w:p w14:paraId="0A19B7E9" w14:textId="77777777" w:rsidR="00AB5BEB" w:rsidRDefault="00631D57">
      <w:pPr>
        <w:spacing w:after="40"/>
        <w:ind w:left="-5"/>
      </w:pPr>
      <w:r>
        <w:t xml:space="preserve">“’Crazy preacher man </w:t>
      </w:r>
      <w:proofErr w:type="spellStart"/>
      <w:r>
        <w:t>spoutin</w:t>
      </w:r>
      <w:proofErr w:type="spellEnd"/>
      <w:r>
        <w:t xml:space="preserve">' off at </w:t>
      </w:r>
      <w:r>
        <w:t xml:space="preserve">the mouth about the whore of Babylon or some-such’:  </w:t>
      </w:r>
    </w:p>
    <w:p w14:paraId="17B10F3C" w14:textId="77777777" w:rsidR="00AB5BEB" w:rsidRDefault="00631D57">
      <w:pPr>
        <w:tabs>
          <w:tab w:val="center" w:pos="4409"/>
        </w:tabs>
        <w:spacing w:after="44"/>
        <w:ind w:left="-15" w:firstLine="0"/>
      </w:pPr>
      <w:r>
        <w:t xml:space="preserve"> </w:t>
      </w:r>
      <w:r>
        <w:tab/>
      </w:r>
      <w:proofErr w:type="gramStart"/>
      <w:r>
        <w:rPr>
          <w:i/>
        </w:rPr>
        <w:t xml:space="preserve">Buffy’s </w:t>
      </w:r>
      <w:r>
        <w:t xml:space="preserve"> Caleb</w:t>
      </w:r>
      <w:proofErr w:type="gramEnd"/>
      <w:r>
        <w:t xml:space="preserve">, Christianity, and Comedy.” 2009 National Popular Culture &amp;  </w:t>
      </w:r>
    </w:p>
    <w:p w14:paraId="7EA21D00" w14:textId="77777777" w:rsidR="00AB5BEB" w:rsidRDefault="00631D57">
      <w:pPr>
        <w:tabs>
          <w:tab w:val="right" w:pos="9246"/>
        </w:tabs>
        <w:ind w:left="-15" w:firstLine="0"/>
      </w:pPr>
      <w:r>
        <w:t xml:space="preserve"> </w:t>
      </w:r>
      <w:r>
        <w:tab/>
        <w:t xml:space="preserve">American Culture Associations Conference.  New Orleans, Louisiana. April 8-11, 2009.   </w:t>
      </w:r>
    </w:p>
    <w:p w14:paraId="2C3F8FA6" w14:textId="77777777" w:rsidR="00AB5BEB" w:rsidRDefault="00631D57">
      <w:pPr>
        <w:spacing w:after="0" w:line="259" w:lineRule="auto"/>
        <w:ind w:left="0" w:firstLine="0"/>
      </w:pPr>
      <w:r>
        <w:t xml:space="preserve"> </w:t>
      </w:r>
    </w:p>
    <w:p w14:paraId="1D769685" w14:textId="77777777" w:rsidR="00AB5BEB" w:rsidRDefault="00631D57">
      <w:pPr>
        <w:ind w:left="705" w:hanging="720"/>
      </w:pPr>
      <w:r>
        <w:t xml:space="preserve">“’Missing the Bride Gene’: </w:t>
      </w:r>
      <w:r>
        <w:rPr>
          <w:i/>
        </w:rPr>
        <w:t xml:space="preserve">Sex </w:t>
      </w:r>
      <w:r>
        <w:rPr>
          <w:i/>
        </w:rPr>
        <w:t>and the City</w:t>
      </w:r>
      <w:r>
        <w:t xml:space="preserve">’s Subversion of Sexual Stereotypes.”  </w:t>
      </w:r>
      <w:proofErr w:type="gramStart"/>
      <w:r>
        <w:t>International  Conference</w:t>
      </w:r>
      <w:proofErr w:type="gramEnd"/>
      <w:r>
        <w:t xml:space="preserve"> on Masculinities, Femininities, and More. University of West Georgia.  Carrollton, Georgia.  November 6-8, 2008.  </w:t>
      </w:r>
    </w:p>
    <w:p w14:paraId="69791D2B" w14:textId="77777777" w:rsidR="00AB5BEB" w:rsidRDefault="00631D57">
      <w:pPr>
        <w:spacing w:after="0" w:line="259" w:lineRule="auto"/>
        <w:ind w:left="0" w:firstLine="0"/>
      </w:pPr>
      <w:r>
        <w:t xml:space="preserve"> </w:t>
      </w:r>
    </w:p>
    <w:p w14:paraId="6660E4F1" w14:textId="77777777" w:rsidR="00AB5BEB" w:rsidRDefault="00631D57">
      <w:pPr>
        <w:ind w:left="-5"/>
      </w:pPr>
      <w:r>
        <w:t>"'</w:t>
      </w:r>
      <w:proofErr w:type="spellStart"/>
      <w:r>
        <w:t>Bastilled</w:t>
      </w:r>
      <w:proofErr w:type="spellEnd"/>
      <w:r>
        <w:t xml:space="preserve"> for Life': Marriage in the Female Gothic."  </w:t>
      </w:r>
    </w:p>
    <w:p w14:paraId="2E3BE817" w14:textId="77777777" w:rsidR="00AB5BEB" w:rsidRDefault="00631D57">
      <w:pPr>
        <w:ind w:left="730"/>
      </w:pPr>
      <w:r>
        <w:t xml:space="preserve">Eighteenth and Nineteenth Century British Women Writers Conference. University of Louisiana </w:t>
      </w:r>
      <w:proofErr w:type="spellStart"/>
      <w:r>
        <w:t>LaFayette</w:t>
      </w:r>
      <w:proofErr w:type="spellEnd"/>
      <w:r>
        <w:t xml:space="preserve">. </w:t>
      </w:r>
      <w:proofErr w:type="spellStart"/>
      <w:r>
        <w:t>LaFayette</w:t>
      </w:r>
      <w:proofErr w:type="spellEnd"/>
      <w:r>
        <w:t xml:space="preserve">, Louisiana. April 14-17, 2005.  </w:t>
      </w:r>
    </w:p>
    <w:p w14:paraId="4B437B78" w14:textId="77777777" w:rsidR="00AB5BEB" w:rsidRDefault="00631D57">
      <w:pPr>
        <w:spacing w:after="0" w:line="259" w:lineRule="auto"/>
        <w:ind w:left="720" w:firstLine="0"/>
      </w:pPr>
      <w:r>
        <w:t xml:space="preserve"> </w:t>
      </w:r>
    </w:p>
    <w:p w14:paraId="76E47E83" w14:textId="77777777" w:rsidR="00AB5BEB" w:rsidRDefault="00631D57">
      <w:pPr>
        <w:ind w:left="-5"/>
      </w:pPr>
      <w:r>
        <w:t xml:space="preserve">“From ‘Outward Conformity’ to ‘Inward Questioning’: Edna Pontellier’s Awakening.”   </w:t>
      </w:r>
      <w:r>
        <w:tab/>
        <w:t>Repression and Subversi</w:t>
      </w:r>
      <w:r>
        <w:t>on in the 19</w:t>
      </w:r>
      <w:r>
        <w:rPr>
          <w:vertAlign w:val="superscript"/>
        </w:rPr>
        <w:t>th</w:t>
      </w:r>
      <w:r>
        <w:t xml:space="preserve"> Century.  University of South Carolina.  </w:t>
      </w:r>
      <w:r>
        <w:tab/>
        <w:t xml:space="preserve">Columbia, South Carolina.  March 14-15, 2003.  </w:t>
      </w:r>
    </w:p>
    <w:p w14:paraId="36D65237" w14:textId="77777777" w:rsidR="00AB5BEB" w:rsidRDefault="00631D57">
      <w:pPr>
        <w:spacing w:after="0" w:line="259" w:lineRule="auto"/>
        <w:ind w:left="0" w:firstLine="0"/>
      </w:pPr>
      <w:r>
        <w:t xml:space="preserve"> </w:t>
      </w:r>
    </w:p>
    <w:p w14:paraId="571CCDBD" w14:textId="77777777" w:rsidR="00AB5BEB" w:rsidRDefault="00631D57">
      <w:pPr>
        <w:ind w:left="-5"/>
      </w:pPr>
      <w:r>
        <w:t xml:space="preserve">“Separate Spheres and Sexuality: Feminism in </w:t>
      </w:r>
      <w:r>
        <w:rPr>
          <w:i/>
        </w:rPr>
        <w:t>Frankenstein</w:t>
      </w:r>
      <w:r>
        <w:t>.”  9</w:t>
      </w:r>
      <w:r>
        <w:rPr>
          <w:vertAlign w:val="superscript"/>
        </w:rPr>
        <w:t>th</w:t>
      </w:r>
      <w:r>
        <w:t xml:space="preserve"> Annual Meeting of the   </w:t>
      </w:r>
      <w:r>
        <w:tab/>
        <w:t>International Conference on Romanticism.  Florida State Uni</w:t>
      </w:r>
      <w:r>
        <w:t xml:space="preserve">versity.  </w:t>
      </w:r>
      <w:proofErr w:type="gramStart"/>
      <w:r>
        <w:t xml:space="preserve">Tallahassee,   </w:t>
      </w:r>
      <w:proofErr w:type="gramEnd"/>
      <w:r>
        <w:tab/>
        <w:t xml:space="preserve">Florida.  October 10-13, 2002.  </w:t>
      </w:r>
    </w:p>
    <w:p w14:paraId="070DA9A0" w14:textId="77777777" w:rsidR="00AB5BEB" w:rsidRDefault="00631D57">
      <w:pPr>
        <w:spacing w:after="0" w:line="259" w:lineRule="auto"/>
        <w:ind w:left="0" w:firstLine="0"/>
      </w:pPr>
      <w:r>
        <w:t xml:space="preserve"> </w:t>
      </w:r>
    </w:p>
    <w:p w14:paraId="32310A0F" w14:textId="77777777" w:rsidR="00AB5BEB" w:rsidRDefault="00631D57">
      <w:pPr>
        <w:ind w:left="-5" w:right="438"/>
      </w:pPr>
      <w:r>
        <w:t xml:space="preserve">“Life Imitates Art: Lily Bart’s </w:t>
      </w:r>
      <w:r>
        <w:rPr>
          <w:i/>
        </w:rPr>
        <w:t xml:space="preserve">Tableau Vivant </w:t>
      </w:r>
      <w:r>
        <w:t>as Social Subversion.”  AISA 16</w:t>
      </w:r>
      <w:r>
        <w:rPr>
          <w:vertAlign w:val="superscript"/>
        </w:rPr>
        <w:t>th</w:t>
      </w:r>
      <w:r>
        <w:t xml:space="preserve"> </w:t>
      </w:r>
      <w:proofErr w:type="gramStart"/>
      <w:r>
        <w:t xml:space="preserve">Annual  </w:t>
      </w:r>
      <w:r>
        <w:tab/>
      </w:r>
      <w:proofErr w:type="gramEnd"/>
      <w:r>
        <w:t xml:space="preserve">International Conference in Literature and the Visual Arts, Imitation and Parody.  </w:t>
      </w:r>
      <w:r>
        <w:tab/>
        <w:t>Atlanta, Georgia.  No</w:t>
      </w:r>
      <w:r>
        <w:t xml:space="preserve">vember 9-11, 2001.  (*Paper accepted but not presented </w:t>
      </w:r>
      <w:proofErr w:type="gramStart"/>
      <w:r>
        <w:t xml:space="preserve">due  </w:t>
      </w:r>
      <w:r>
        <w:tab/>
      </w:r>
      <w:proofErr w:type="gramEnd"/>
      <w:r>
        <w:t xml:space="preserve">to illness.)  </w:t>
      </w:r>
    </w:p>
    <w:p w14:paraId="1E5BBE5D" w14:textId="77777777" w:rsidR="00AB5BEB" w:rsidRDefault="00631D57">
      <w:pPr>
        <w:spacing w:after="0" w:line="259" w:lineRule="auto"/>
        <w:ind w:left="0" w:firstLine="0"/>
      </w:pPr>
      <w:r>
        <w:t xml:space="preserve"> </w:t>
      </w:r>
    </w:p>
    <w:p w14:paraId="40A2B241" w14:textId="77777777" w:rsidR="00AB5BEB" w:rsidRDefault="00631D57">
      <w:pPr>
        <w:ind w:left="-5"/>
      </w:pPr>
      <w:r>
        <w:t xml:space="preserve">“Oppression and Subversion: The Function of Madness in Mary Wollstonecraft’s </w:t>
      </w:r>
      <w:r>
        <w:rPr>
          <w:i/>
        </w:rPr>
        <w:t xml:space="preserve">Maria: </w:t>
      </w:r>
    </w:p>
    <w:p w14:paraId="3C9D317E" w14:textId="77777777" w:rsidR="00AB5BEB" w:rsidRDefault="00631D57">
      <w:pPr>
        <w:ind w:left="-5" w:right="186"/>
      </w:pPr>
      <w:r>
        <w:rPr>
          <w:i/>
        </w:rPr>
        <w:t xml:space="preserve"> </w:t>
      </w:r>
      <w:r>
        <w:rPr>
          <w:i/>
        </w:rPr>
        <w:tab/>
        <w:t xml:space="preserve">Or the Wrongs of Woman.”  </w:t>
      </w:r>
      <w:r>
        <w:t xml:space="preserve">AISA (Association for the Interdisciplinary Study of the   </w:t>
      </w:r>
      <w:r>
        <w:tab/>
        <w:t>Arts)</w:t>
      </w:r>
      <w:r>
        <w:t xml:space="preserve"> 15</w:t>
      </w:r>
      <w:r>
        <w:rPr>
          <w:vertAlign w:val="superscript"/>
        </w:rPr>
        <w:t>th</w:t>
      </w:r>
      <w:r>
        <w:t xml:space="preserve"> Annual International Conference in Literature and the Visual </w:t>
      </w:r>
      <w:proofErr w:type="gramStart"/>
      <w:r>
        <w:t xml:space="preserve">Arts,   </w:t>
      </w:r>
      <w:proofErr w:type="gramEnd"/>
      <w:r>
        <w:tab/>
        <w:t xml:space="preserve">Madness and Bliss.  Atlanta, Georgia.  November 3-5, 2000.  </w:t>
      </w:r>
    </w:p>
    <w:p w14:paraId="75808C5B" w14:textId="77777777" w:rsidR="00AB5BEB" w:rsidRDefault="00631D57">
      <w:pPr>
        <w:spacing w:after="0" w:line="259" w:lineRule="auto"/>
        <w:ind w:left="0" w:firstLine="0"/>
      </w:pPr>
      <w:r>
        <w:t xml:space="preserve"> </w:t>
      </w:r>
    </w:p>
    <w:p w14:paraId="5F957A3D" w14:textId="77777777" w:rsidR="00AB5BEB" w:rsidRDefault="00631D57">
      <w:pPr>
        <w:spacing w:after="0" w:line="259" w:lineRule="auto"/>
        <w:ind w:left="-5"/>
      </w:pPr>
      <w:r>
        <w:rPr>
          <w:b/>
        </w:rPr>
        <w:t>AWARDS</w:t>
      </w:r>
      <w:r>
        <w:t xml:space="preserve"> </w:t>
      </w:r>
    </w:p>
    <w:p w14:paraId="047F67AE" w14:textId="77777777" w:rsidR="00AB5BEB" w:rsidRDefault="00631D57">
      <w:pPr>
        <w:spacing w:after="0" w:line="259" w:lineRule="auto"/>
        <w:ind w:left="0" w:firstLine="0"/>
      </w:pPr>
      <w:r>
        <w:lastRenderedPageBreak/>
        <w:t xml:space="preserve"> </w:t>
      </w:r>
    </w:p>
    <w:p w14:paraId="26B938CF" w14:textId="77777777" w:rsidR="00AB5BEB" w:rsidRDefault="00631D57">
      <w:pPr>
        <w:ind w:left="-5"/>
      </w:pPr>
      <w:r>
        <w:t xml:space="preserve">Outstanding Graduate Student, 2002-2003 </w:t>
      </w:r>
    </w:p>
    <w:p w14:paraId="2AC51253" w14:textId="77777777" w:rsidR="00AB5BEB" w:rsidRDefault="00631D57">
      <w:pPr>
        <w:spacing w:after="0" w:line="259" w:lineRule="auto"/>
        <w:ind w:left="0" w:firstLine="0"/>
      </w:pPr>
      <w:r>
        <w:t xml:space="preserve"> </w:t>
      </w:r>
    </w:p>
    <w:p w14:paraId="655CCBAC" w14:textId="77777777" w:rsidR="00AB5BEB" w:rsidRDefault="00631D57">
      <w:pPr>
        <w:pStyle w:val="Heading1"/>
        <w:spacing w:after="0"/>
        <w:ind w:left="-5"/>
      </w:pPr>
      <w:r>
        <w:t xml:space="preserve">PROFESSIONAL SERVICE </w:t>
      </w:r>
    </w:p>
    <w:p w14:paraId="33FE774D" w14:textId="77777777" w:rsidR="00AB5BEB" w:rsidRDefault="00631D57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4339B71" w14:textId="77777777" w:rsidR="00AB5BEB" w:rsidRDefault="00631D57">
      <w:pPr>
        <w:ind w:left="-5"/>
      </w:pPr>
      <w:r>
        <w:t>Chair, First Year Writing Committee (202</w:t>
      </w:r>
      <w:r>
        <w:t xml:space="preserve">0-present) </w:t>
      </w:r>
    </w:p>
    <w:p w14:paraId="0ADF090F" w14:textId="77777777" w:rsidR="00AB5BEB" w:rsidRDefault="00631D57">
      <w:pPr>
        <w:ind w:left="-5"/>
      </w:pPr>
      <w:r>
        <w:t>Faculty Status Committee (2022-2024</w:t>
      </w:r>
      <w:r>
        <w:t xml:space="preserve">) </w:t>
      </w:r>
    </w:p>
    <w:p w14:paraId="296B311C" w14:textId="77777777" w:rsidR="00AB5BEB" w:rsidRDefault="00631D57">
      <w:pPr>
        <w:ind w:left="-5"/>
      </w:pPr>
      <w:r>
        <w:t>Admissions Appeals Committee (2018-2024</w:t>
      </w:r>
      <w:r>
        <w:t xml:space="preserve">) </w:t>
      </w:r>
    </w:p>
    <w:p w14:paraId="1047BC8B" w14:textId="77777777" w:rsidR="00AB5BEB" w:rsidRDefault="00631D57">
      <w:pPr>
        <w:ind w:left="-5"/>
      </w:pPr>
      <w:r>
        <w:t xml:space="preserve">Core A1 Assessment Work Group (2020-present) </w:t>
      </w:r>
    </w:p>
    <w:p w14:paraId="2B18CAE8" w14:textId="77777777" w:rsidR="00AB5BEB" w:rsidRDefault="00631D57">
      <w:pPr>
        <w:ind w:left="-5"/>
      </w:pPr>
      <w:r>
        <w:t xml:space="preserve">BORRACE FYW Representative (2020-present) </w:t>
      </w:r>
    </w:p>
    <w:p w14:paraId="712CF8C6" w14:textId="77777777" w:rsidR="00AB5BEB" w:rsidRDefault="00631D57">
      <w:pPr>
        <w:ind w:left="-5"/>
      </w:pPr>
      <w:r>
        <w:t>CACSI/General Education Committee liaison (2020-2024</w:t>
      </w:r>
      <w:r>
        <w:t xml:space="preserve">) </w:t>
      </w:r>
    </w:p>
    <w:p w14:paraId="6550C39B" w14:textId="77777777" w:rsidR="00AB5BEB" w:rsidRDefault="00631D57">
      <w:pPr>
        <w:ind w:left="-5"/>
      </w:pPr>
      <w:r>
        <w:t xml:space="preserve">Co-Chair, Diversity, Equity, &amp; Inclusion / Executive Committee (2020-2022)  </w:t>
      </w:r>
    </w:p>
    <w:p w14:paraId="666CFEED" w14:textId="77777777" w:rsidR="00AB5BEB" w:rsidRDefault="00631D57">
      <w:pPr>
        <w:ind w:left="-5"/>
      </w:pPr>
      <w:r>
        <w:t xml:space="preserve">FYW Representative, CACSI/UC Work Group (2020-2021) </w:t>
      </w:r>
    </w:p>
    <w:p w14:paraId="7E7CC055" w14:textId="77777777" w:rsidR="00AB5BEB" w:rsidRDefault="00631D57">
      <w:pPr>
        <w:ind w:left="-5"/>
      </w:pPr>
      <w:r>
        <w:t>Barriers Subcommittee</w:t>
      </w:r>
      <w:bookmarkStart w:id="0" w:name="_GoBack"/>
      <w:bookmarkEnd w:id="0"/>
      <w:r>
        <w:t xml:space="preserve">: Bookstore (2015) </w:t>
      </w:r>
    </w:p>
    <w:p w14:paraId="12EB6ED9" w14:textId="77777777" w:rsidR="00AB5BEB" w:rsidRDefault="00631D57">
      <w:pPr>
        <w:ind w:left="-5"/>
      </w:pPr>
      <w:r>
        <w:t xml:space="preserve">Academic Policies Committee (2011-13) </w:t>
      </w:r>
    </w:p>
    <w:p w14:paraId="6D0838F2" w14:textId="77777777" w:rsidR="00AB5BEB" w:rsidRDefault="00631D57">
      <w:pPr>
        <w:ind w:left="-5"/>
      </w:pPr>
      <w:r>
        <w:t>SACS Subcommittee: Reviewing UWG’s Evaluation o</w:t>
      </w:r>
      <w:r>
        <w:t xml:space="preserve">f Administrators (2011-2012) </w:t>
      </w:r>
    </w:p>
    <w:p w14:paraId="6F7D8C01" w14:textId="77777777" w:rsidR="00AB5BEB" w:rsidRDefault="00631D57">
      <w:pPr>
        <w:ind w:left="-5"/>
      </w:pPr>
      <w:r>
        <w:t xml:space="preserve">First Year Writing Committee (2011-12) </w:t>
      </w:r>
    </w:p>
    <w:p w14:paraId="3E70F860" w14:textId="77777777" w:rsidR="00AB5BEB" w:rsidRDefault="00631D57">
      <w:pPr>
        <w:ind w:left="-5"/>
      </w:pPr>
      <w:r>
        <w:t xml:space="preserve">Grade Appeals Subcommittee (2011-2013) </w:t>
      </w:r>
    </w:p>
    <w:p w14:paraId="0EF55804" w14:textId="77777777" w:rsidR="00AB5BEB" w:rsidRDefault="00631D57">
      <w:pPr>
        <w:ind w:left="-5"/>
      </w:pPr>
      <w:r>
        <w:t xml:space="preserve">Mentor Coordinator (2009-2014) </w:t>
      </w:r>
    </w:p>
    <w:p w14:paraId="753E3C76" w14:textId="77777777" w:rsidR="00AB5BEB" w:rsidRDefault="00631D57">
      <w:pPr>
        <w:ind w:left="-5"/>
      </w:pPr>
      <w:r>
        <w:t xml:space="preserve">Advisory Committee (Spring 2009) </w:t>
      </w:r>
    </w:p>
    <w:p w14:paraId="6FA25EBE" w14:textId="77777777" w:rsidR="00AB5BEB" w:rsidRDefault="00631D57">
      <w:pPr>
        <w:ind w:left="-5"/>
      </w:pPr>
      <w:r>
        <w:t xml:space="preserve">Internship Coordinator (2005-2011) </w:t>
      </w:r>
    </w:p>
    <w:p w14:paraId="4319A42C" w14:textId="77777777" w:rsidR="00AB5BEB" w:rsidRDefault="00631D57">
      <w:pPr>
        <w:ind w:left="-5"/>
      </w:pPr>
      <w:r>
        <w:t xml:space="preserve">English Education Committee (2006-8) </w:t>
      </w:r>
    </w:p>
    <w:p w14:paraId="49BBFD48" w14:textId="77777777" w:rsidR="00AB5BEB" w:rsidRDefault="00631D57">
      <w:pPr>
        <w:ind w:left="-5"/>
      </w:pPr>
      <w:r>
        <w:t xml:space="preserve">First </w:t>
      </w:r>
      <w:r>
        <w:t>Year Writing Committee (2006-7)</w:t>
      </w:r>
      <w:r>
        <w:rPr>
          <w:sz w:val="22"/>
        </w:rPr>
        <w:t xml:space="preserve"> </w:t>
      </w:r>
    </w:p>
    <w:sectPr w:rsidR="00AB5BEB">
      <w:pgSz w:w="12240" w:h="15840"/>
      <w:pgMar w:top="1489" w:right="1554" w:bottom="145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BEB"/>
    <w:rsid w:val="00631D57"/>
    <w:rsid w:val="00AB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3799B"/>
  <w15:docId w15:val="{AE932E84-7A2C-494E-A752-3A08EBEF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267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52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4E766348FC744B9457EE0A98C411CB" ma:contentTypeVersion="13" ma:contentTypeDescription="Create a new document." ma:contentTypeScope="" ma:versionID="1a369c208a289cd146e2541dfc062719">
  <xsd:schema xmlns:xsd="http://www.w3.org/2001/XMLSchema" xmlns:xs="http://www.w3.org/2001/XMLSchema" xmlns:p="http://schemas.microsoft.com/office/2006/metadata/properties" xmlns:ns3="05b7e3aa-22ac-4b11-a95d-79e2b656aa2b" targetNamespace="http://schemas.microsoft.com/office/2006/metadata/properties" ma:root="true" ma:fieldsID="0652b825db37da1421f285a20f52e196" ns3:_="">
    <xsd:import namespace="05b7e3aa-22ac-4b11-a95d-79e2b656aa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7e3aa-22ac-4b11-a95d-79e2b656a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5b7e3aa-22ac-4b11-a95d-79e2b656aa2b" xsi:nil="true"/>
  </documentManagement>
</p:properties>
</file>

<file path=customXml/itemProps1.xml><?xml version="1.0" encoding="utf-8"?>
<ds:datastoreItem xmlns:ds="http://schemas.openxmlformats.org/officeDocument/2006/customXml" ds:itemID="{67729C44-C6E2-440F-BCD6-EC03A6F97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b7e3aa-22ac-4b11-a95d-79e2b656a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CF59C-001E-4F56-9AF3-E4700CDCC4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265D0A-8D7B-4313-9D72-369840A30250}">
  <ds:schemaRefs>
    <ds:schemaRef ds:uri="http://www.w3.org/XML/1998/namespace"/>
    <ds:schemaRef ds:uri="http://schemas.microsoft.com/office/2006/documentManagement/types"/>
    <ds:schemaRef ds:uri="http://purl.org/dc/elements/1.1/"/>
    <ds:schemaRef ds:uri="05b7e3aa-22ac-4b11-a95d-79e2b656aa2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3687</Characters>
  <Application>Microsoft Office Word</Application>
  <DocSecurity>0</DocSecurity>
  <Lines>30</Lines>
  <Paragraphs>8</Paragraphs>
  <ScaleCrop>false</ScaleCrop>
  <Company>University of West Georgia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COAS</dc:creator>
  <cp:keywords/>
  <cp:lastModifiedBy>Bonnie Jett</cp:lastModifiedBy>
  <cp:revision>2</cp:revision>
  <dcterms:created xsi:type="dcterms:W3CDTF">2025-09-11T13:12:00Z</dcterms:created>
  <dcterms:modified xsi:type="dcterms:W3CDTF">2025-09-11T13:12:00Z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0x010100AB4E766348FC744B9457EE0A98C411CB</vt:lpwstr>
  </property>
</Properties>
</file>